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45EC8">
      <w:pPr>
        <w:ind w:firstLine="2349" w:firstLineChars="650"/>
        <w:rPr>
          <w:b/>
          <w:sz w:val="36"/>
          <w:szCs w:val="36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t>《中外音乐史》考试大纲</w:t>
      </w:r>
    </w:p>
    <w:p w14:paraId="659505D5"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    </w:t>
      </w:r>
      <w:r>
        <w:rPr>
          <w:rFonts w:ascii="宋体" w:hAnsi="宋体"/>
          <w:b/>
          <w:sz w:val="24"/>
        </w:rPr>
        <w:t>一、考试大纲的性质</w:t>
      </w:r>
    </w:p>
    <w:p w14:paraId="210D9ACA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　　</w:t>
      </w:r>
      <w:r>
        <w:rPr>
          <w:rFonts w:hint="eastAsia" w:ascii="宋体" w:hAnsi="宋体"/>
          <w:sz w:val="24"/>
        </w:rPr>
        <w:t>《中外音乐史》</w:t>
      </w:r>
      <w:r>
        <w:rPr>
          <w:rFonts w:ascii="宋体" w:hAnsi="宋体"/>
          <w:sz w:val="24"/>
        </w:rPr>
        <w:t>是</w:t>
      </w:r>
      <w:r>
        <w:rPr>
          <w:rFonts w:hint="eastAsia" w:ascii="宋体" w:hAnsi="宋体"/>
          <w:sz w:val="24"/>
        </w:rPr>
        <w:t>报考音乐学和音乐学（南音方向）艺术硕士研究生的</w:t>
      </w:r>
      <w:r>
        <w:rPr>
          <w:rFonts w:ascii="宋体" w:hAnsi="宋体"/>
          <w:sz w:val="24"/>
        </w:rPr>
        <w:t>考试科目之一，</w:t>
      </w:r>
      <w:r>
        <w:rPr>
          <w:rFonts w:hint="eastAsia" w:ascii="宋体" w:hAnsi="宋体"/>
          <w:sz w:val="24"/>
        </w:rPr>
        <w:t>主要考察考生对中外音乐史（南音方向还包括南音史论）基础知识、理论的了解和掌握情况。</w:t>
      </w:r>
      <w:r>
        <w:rPr>
          <w:rFonts w:ascii="宋体" w:hAnsi="宋体"/>
          <w:sz w:val="24"/>
        </w:rPr>
        <w:t>为帮助考生明确考试复习范围和</w:t>
      </w:r>
      <w:r>
        <w:rPr>
          <w:rFonts w:hint="eastAsia" w:ascii="宋体" w:hAnsi="宋体"/>
          <w:sz w:val="24"/>
        </w:rPr>
        <w:t>相</w:t>
      </w:r>
      <w:r>
        <w:rPr>
          <w:rFonts w:ascii="宋体" w:hAnsi="宋体"/>
          <w:sz w:val="24"/>
        </w:rPr>
        <w:t>关要求，特制定本考试大纲。</w:t>
      </w:r>
    </w:p>
    <w:p w14:paraId="21F80C21"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    </w:t>
      </w:r>
      <w:r>
        <w:rPr>
          <w:rFonts w:ascii="宋体" w:hAnsi="宋体"/>
          <w:b/>
          <w:sz w:val="24"/>
        </w:rPr>
        <w:t>二、考试范围和内容</w:t>
      </w:r>
    </w:p>
    <w:p w14:paraId="43F6122C">
      <w:pPr>
        <w:spacing w:line="360" w:lineRule="auto"/>
        <w:rPr>
          <w:rFonts w:ascii="宋体" w:hAnsi="宋体"/>
          <w:color w:val="FF0000"/>
          <w:sz w:val="24"/>
        </w:rPr>
      </w:pPr>
      <w:r>
        <w:rPr>
          <w:rFonts w:hint="eastAsia" w:ascii="宋体" w:hAnsi="宋体"/>
          <w:sz w:val="24"/>
        </w:rPr>
        <w:t xml:space="preserve">    考试的范围和内容分为两部分：中国音乐史和西方音乐史。</w:t>
      </w:r>
    </w:p>
    <w:p w14:paraId="52240710"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   （一）中国音乐史</w:t>
      </w:r>
    </w:p>
    <w:p w14:paraId="4B2FCBED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.中国古代音乐史：了解中国古代音乐发展的历史进程和形态流变，掌握历代音乐制度、音乐职官、音乐机构、音乐事件、音乐人物、音乐作品、音乐表演、音乐典籍、音乐思想、音乐理论、音乐名词（术语）、乐器、乐谱、乐种、歌种、舞种、曲种、剧种、音乐文化交流等与音乐相关的历史事实。</w:t>
      </w:r>
    </w:p>
    <w:p w14:paraId="03AF1825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.中国近现代音乐史：了解中国近现代音乐发展的历史进程和形态流变，掌握中国近现代传统音乐的变迁、新音乐的产生和发展、近现代音乐教育、近现代音乐思想和理论研究、近现代音乐文化交流等与音乐相关的历史事实。</w:t>
      </w:r>
    </w:p>
    <w:p w14:paraId="6F3DFD22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3、南音史论（南音方向）：了解南音乐学的基础理论、南音的音乐发展、传承及演变历史。</w:t>
      </w:r>
    </w:p>
    <w:p w14:paraId="3824FC4F"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   （二）西方音乐史</w:t>
      </w:r>
    </w:p>
    <w:p w14:paraId="7DF03F62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考核内容涵盖古希腊至20世纪的西方音乐史。</w:t>
      </w:r>
    </w:p>
    <w:p w14:paraId="04BC86E5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1.了解西方音乐的历史发展进程、西方音乐史中的重要音乐流派、各个不同流派代表性作曲家的代表作品及其艺术特征，理解作曲家音乐创作的主要风格、特色及历史贡献。</w:t>
      </w:r>
    </w:p>
    <w:p w14:paraId="4F8FAF12"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2.理解西方音乐各个流派的发展特征、西方音乐发展的内在规律、理解西方音乐与西方文化的内在关系。</w:t>
      </w:r>
    </w:p>
    <w:p w14:paraId="563C2200"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    </w:t>
      </w:r>
      <w:r>
        <w:rPr>
          <w:rFonts w:ascii="宋体" w:hAnsi="宋体"/>
          <w:b/>
          <w:sz w:val="24"/>
        </w:rPr>
        <w:t>三、考试要求</w:t>
      </w:r>
    </w:p>
    <w:p w14:paraId="5BF13962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　　考生应</w:t>
      </w:r>
      <w:r>
        <w:rPr>
          <w:rFonts w:hint="eastAsia" w:ascii="宋体" w:hAnsi="宋体"/>
          <w:sz w:val="24"/>
        </w:rPr>
        <w:t>较全面地理</w:t>
      </w:r>
      <w:r>
        <w:rPr>
          <w:rFonts w:ascii="宋体" w:hAnsi="宋体"/>
          <w:sz w:val="24"/>
        </w:rPr>
        <w:t>解</w:t>
      </w:r>
      <w:r>
        <w:rPr>
          <w:rFonts w:hint="eastAsia" w:ascii="宋体" w:hAnsi="宋体"/>
          <w:sz w:val="24"/>
        </w:rPr>
        <w:t>中国音乐史中的基本概念、体裁和范畴，</w:t>
      </w:r>
      <w:r>
        <w:rPr>
          <w:rFonts w:hint="eastAsia" w:ascii="宋体" w:hAnsi="宋体" w:cs="宋体"/>
          <w:kern w:val="0"/>
          <w:sz w:val="24"/>
        </w:rPr>
        <w:t>熟悉各历史时期的代表性音乐作品及其主题，</w:t>
      </w:r>
      <w:r>
        <w:rPr>
          <w:rFonts w:hint="eastAsia" w:ascii="宋体" w:hAnsi="宋体"/>
          <w:sz w:val="24"/>
        </w:rPr>
        <w:t xml:space="preserve">基本上可以读懂中国音乐文献，具备对音乐现象、音乐材料进行分析的能力。理解西方音乐历史发展脉络、主要流派及其发展特征、名家名作及其代表性作曲家的音乐创作特征与独特贡献等。 </w:t>
      </w:r>
    </w:p>
    <w:p w14:paraId="50334735">
      <w:pPr>
        <w:spacing w:line="360" w:lineRule="auto"/>
        <w:ind w:firstLine="482" w:firstLineChars="20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四</w:t>
      </w:r>
      <w:r>
        <w:rPr>
          <w:rFonts w:ascii="宋体" w:hAnsi="宋体"/>
          <w:b/>
          <w:sz w:val="24"/>
        </w:rPr>
        <w:t>、试卷结构</w:t>
      </w:r>
    </w:p>
    <w:p w14:paraId="5A3F9797">
      <w:pPr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本科目试卷卷面分为150分，名词解释约</w:t>
      </w:r>
      <w:r>
        <w:rPr>
          <w:rFonts w:ascii="宋体" w:hAnsi="宋体"/>
          <w:sz w:val="24"/>
        </w:rPr>
        <w:t>占</w:t>
      </w:r>
      <w:r>
        <w:rPr>
          <w:rFonts w:hint="eastAsia" w:ascii="宋体" w:hAnsi="宋体"/>
          <w:sz w:val="24"/>
        </w:rPr>
        <w:t>30分</w:t>
      </w:r>
      <w:r>
        <w:rPr>
          <w:rFonts w:ascii="宋体" w:hAnsi="宋体"/>
          <w:sz w:val="24"/>
        </w:rPr>
        <w:t>，</w:t>
      </w:r>
      <w:r>
        <w:rPr>
          <w:rFonts w:hint="eastAsia" w:ascii="宋体" w:hAnsi="宋体"/>
          <w:sz w:val="24"/>
        </w:rPr>
        <w:t>简答题约</w:t>
      </w:r>
      <w:r>
        <w:rPr>
          <w:rFonts w:ascii="宋体" w:hAnsi="宋体"/>
          <w:sz w:val="24"/>
        </w:rPr>
        <w:t>占</w:t>
      </w:r>
      <w:r>
        <w:rPr>
          <w:rFonts w:hint="eastAsia" w:ascii="宋体" w:hAnsi="宋体"/>
          <w:sz w:val="24"/>
        </w:rPr>
        <w:t>40分</w:t>
      </w:r>
      <w:r>
        <w:rPr>
          <w:rFonts w:ascii="宋体" w:hAnsi="宋体"/>
          <w:sz w:val="24"/>
        </w:rPr>
        <w:t>，</w:t>
      </w:r>
      <w:r>
        <w:rPr>
          <w:rFonts w:hint="eastAsia" w:ascii="宋体" w:hAnsi="宋体"/>
          <w:sz w:val="24"/>
        </w:rPr>
        <w:t>论述题约占80分。</w:t>
      </w:r>
    </w:p>
    <w:p w14:paraId="54A765CE"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 xml:space="preserve">    五</w:t>
      </w:r>
      <w:r>
        <w:rPr>
          <w:rFonts w:ascii="宋体" w:hAnsi="宋体"/>
          <w:b/>
          <w:sz w:val="24"/>
        </w:rPr>
        <w:t>、考试方式和时间</w:t>
      </w:r>
    </w:p>
    <w:p w14:paraId="34F96388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　　方式：</w:t>
      </w:r>
      <w:r>
        <w:rPr>
          <w:rFonts w:hint="eastAsia" w:ascii="宋体" w:hAnsi="宋体"/>
          <w:sz w:val="24"/>
        </w:rPr>
        <w:t>闭卷</w:t>
      </w:r>
      <w:r>
        <w:rPr>
          <w:rFonts w:ascii="宋体" w:hAnsi="宋体"/>
          <w:sz w:val="24"/>
        </w:rPr>
        <w:t>笔试</w:t>
      </w:r>
    </w:p>
    <w:p w14:paraId="5E6C2E1F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时间：180分钟</w:t>
      </w:r>
    </w:p>
    <w:p w14:paraId="773253AB">
      <w:pPr>
        <w:spacing w:line="360" w:lineRule="auto"/>
        <w:ind w:firstLine="482" w:firstLineChars="20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六、参考书目</w:t>
      </w:r>
    </w:p>
    <w:p w14:paraId="60C0C35A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1.孙继南、周柱铨主编，《中国音乐通史简编》，山东教育出版社，2022年第3版</w:t>
      </w:r>
      <w:r>
        <w:rPr>
          <w:rFonts w:hint="eastAsia" w:ascii="宋体" w:hAnsi="宋体"/>
          <w:sz w:val="24"/>
          <w:lang w:eastAsia="zh-CN"/>
        </w:rPr>
        <w:t>。</w:t>
      </w:r>
    </w:p>
    <w:p w14:paraId="282E1477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2.《中国音乐史》编写组，《中国音乐史》，高等教育出版社，2022年10月第1版（马工教材）</w:t>
      </w:r>
      <w:r>
        <w:rPr>
          <w:rFonts w:hint="eastAsia" w:ascii="宋体" w:hAnsi="宋体"/>
          <w:sz w:val="24"/>
          <w:lang w:eastAsia="zh-CN"/>
        </w:rPr>
        <w:t>。</w:t>
      </w:r>
    </w:p>
    <w:p w14:paraId="31289494">
      <w:pPr>
        <w:spacing w:line="360" w:lineRule="auto"/>
        <w:ind w:firstLine="480" w:firstLineChars="200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3</w:t>
      </w:r>
      <w:r>
        <w:rPr>
          <w:rFonts w:hint="eastAsia" w:ascii="宋体" w:hAnsi="宋体"/>
          <w:sz w:val="24"/>
          <w:lang w:eastAsia="zh-CN"/>
        </w:rPr>
        <w:t>.</w:t>
      </w:r>
      <w:r>
        <w:rPr>
          <w:rFonts w:hint="eastAsia" w:ascii="宋体" w:hAnsi="宋体"/>
          <w:sz w:val="24"/>
        </w:rPr>
        <w:t>于润洋主编，《西方音乐通史》，上海音乐出版社，2022年修订版</w:t>
      </w:r>
      <w:r>
        <w:rPr>
          <w:rFonts w:hint="eastAsia" w:ascii="宋体" w:hAnsi="宋体"/>
          <w:sz w:val="24"/>
          <w:lang w:eastAsia="zh-CN"/>
        </w:rPr>
        <w:t>。</w:t>
      </w:r>
    </w:p>
    <w:p w14:paraId="3115784F">
      <w:pPr>
        <w:spacing w:line="360" w:lineRule="auto"/>
        <w:ind w:firstLine="480" w:firstLineChars="200"/>
        <w:rPr>
          <w:rFonts w:ascii="宋体" w:hAnsi="宋体"/>
          <w:sz w:val="24"/>
        </w:rPr>
      </w:pPr>
    </w:p>
    <w:sectPr>
      <w:headerReference r:id="rId3" w:type="default"/>
      <w:footerReference r:id="rId4" w:type="default"/>
      <w:pgSz w:w="11906" w:h="16838"/>
      <w:pgMar w:top="1417" w:right="1800" w:bottom="141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11DB4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81C4C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ql5uc8AAAAFAQAADwAAAAAAAAABACAAAAAiAAAAZHJzL2Rvd25yZXYueG1sUEsB&#10;AhQAFAAAAAgAh07iQNa8P8XFAQAAkAMAAA4AAAAAAAAAAQAgAAAAH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81C4C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C32159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055"/>
    <w:rsid w:val="000727E3"/>
    <w:rsid w:val="00092E8C"/>
    <w:rsid w:val="00093567"/>
    <w:rsid w:val="001A2BD8"/>
    <w:rsid w:val="00257D79"/>
    <w:rsid w:val="002726A4"/>
    <w:rsid w:val="00343E7C"/>
    <w:rsid w:val="004235F0"/>
    <w:rsid w:val="004F514C"/>
    <w:rsid w:val="005754AE"/>
    <w:rsid w:val="005F2E26"/>
    <w:rsid w:val="006E1796"/>
    <w:rsid w:val="00790FCB"/>
    <w:rsid w:val="007E0D48"/>
    <w:rsid w:val="00831232"/>
    <w:rsid w:val="00951D4A"/>
    <w:rsid w:val="009614D6"/>
    <w:rsid w:val="00974550"/>
    <w:rsid w:val="009C425A"/>
    <w:rsid w:val="009F06B6"/>
    <w:rsid w:val="009F5494"/>
    <w:rsid w:val="009F704A"/>
    <w:rsid w:val="00A033E1"/>
    <w:rsid w:val="00A63B18"/>
    <w:rsid w:val="00B5406A"/>
    <w:rsid w:val="00BF0770"/>
    <w:rsid w:val="00CA34CF"/>
    <w:rsid w:val="00CB0055"/>
    <w:rsid w:val="00CD2DC6"/>
    <w:rsid w:val="00DA3366"/>
    <w:rsid w:val="00DB4603"/>
    <w:rsid w:val="00DB5CDB"/>
    <w:rsid w:val="00E065F3"/>
    <w:rsid w:val="00E36E09"/>
    <w:rsid w:val="00EB6F08"/>
    <w:rsid w:val="00EF6CF5"/>
    <w:rsid w:val="00F6365B"/>
    <w:rsid w:val="00F64497"/>
    <w:rsid w:val="00F64F85"/>
    <w:rsid w:val="00FA494B"/>
    <w:rsid w:val="00FF4066"/>
    <w:rsid w:val="0F0B3AF8"/>
    <w:rsid w:val="11240A0F"/>
    <w:rsid w:val="13B72EA8"/>
    <w:rsid w:val="15484F82"/>
    <w:rsid w:val="1BB008B5"/>
    <w:rsid w:val="238E5713"/>
    <w:rsid w:val="26D32DAD"/>
    <w:rsid w:val="297C7A0E"/>
    <w:rsid w:val="37A13492"/>
    <w:rsid w:val="449B6295"/>
    <w:rsid w:val="46285BA1"/>
    <w:rsid w:val="507614F3"/>
    <w:rsid w:val="5D11008D"/>
    <w:rsid w:val="6941070C"/>
    <w:rsid w:val="7B133A63"/>
    <w:rsid w:val="7F41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911</Words>
  <Characters>936</Characters>
  <Lines>21</Lines>
  <Paragraphs>12</Paragraphs>
  <TotalTime>3</TotalTime>
  <ScaleCrop>false</ScaleCrop>
  <LinksUpToDate>false</LinksUpToDate>
  <CharactersWithSpaces>973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2025-08-20T04:10:00Z</dcterms:created>
  <dc:creator>zqy</dc:creator>
  <cp:lastModifiedBy>顺籽</cp:lastModifiedBy>
  <dcterms:modified xsi:type="dcterms:W3CDTF">2026-09-01T10:42:46Z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KSORubyTemplateID" linkTarget="0">
    <vt:lpwstr>6</vt:lpwstr>
  </property>
  <property fmtid="{D5CDD505-2E9C-101B-9397-08002B2CF9AE}" pid="4" name="ICV">
    <vt:lpwstr>36EFF87FEFC641049E862856263057D7_13</vt:lpwstr>
  </property>
  <property fmtid="{D5CDD505-2E9C-101B-9397-08002B2CF9AE}" pid="5" name="KSOTemplateDocerSaveRecord">
    <vt:lpwstr>eyJoZGlkIjoiNDFiOGNlOGRiNjExZWI4ODY5ZDJmNjNmMjc1MWUxY2QiLCJ1c2VySWQiOiI4Mjg3Njg3MjIifQ==</vt:lpwstr>
  </property>
</Properties>
</file>