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49FEE3">
      <w:pPr>
        <w:spacing w:after="0" w:line="440" w:lineRule="exact"/>
        <w:jc w:val="center"/>
        <w:rPr>
          <w:rFonts w:hint="eastAsia"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32"/>
          <w:szCs w:val="32"/>
        </w:rPr>
        <w:t>泉州师范学院洪有为教授赴希腊参加2026年iCACGP-IGAC联合国际学术会议总结报告</w:t>
      </w:r>
    </w:p>
    <w:p w14:paraId="62C437DC">
      <w:pPr>
        <w:spacing w:after="0" w:line="440" w:lineRule="exact"/>
        <w:ind w:firstLine="480" w:firstLineChars="200"/>
        <w:jc w:val="both"/>
        <w:rPr>
          <w:rFonts w:ascii="Times New Roman" w:hAnsi="Times New Roman" w:eastAsia="仿宋" w:cs="Times New Roman"/>
          <w:sz w:val="24"/>
        </w:rPr>
      </w:pPr>
    </w:p>
    <w:p w14:paraId="1C9FD442">
      <w:pPr>
        <w:spacing w:after="0" w:line="440" w:lineRule="exact"/>
        <w:ind w:firstLine="480" w:firstLineChars="200"/>
        <w:jc w:val="both"/>
        <w:rPr>
          <w:rFonts w:hint="eastAsia" w:ascii="仿宋_GB2312" w:hAnsi="仿宋_GB2312" w:eastAsia="仿宋_GB2312" w:cs="仿宋_GB2312"/>
          <w:sz w:val="24"/>
        </w:rPr>
      </w:pPr>
      <w:r>
        <w:rPr>
          <w:rFonts w:hint="eastAsia" w:ascii="仿宋_GB2312" w:hAnsi="仿宋_GB2312" w:eastAsia="仿宋_GB2312" w:cs="仿宋_GB2312"/>
          <w:sz w:val="24"/>
        </w:rPr>
        <w:t>本人应邀于2026年9月6日至13日赴希腊克里特岛伊拉克利翁参加2026年iCACGP-IGAC联合国际学术会议。此次会议由国际大气化学与全球污染委员会（iCACGP）与国际全球大气化学计划（IGAC）联合主办，会议吸引了来自世界各地的相关领域的专家学者和科研人员数百名，围绕大气化学、空气质量、气候变化、地球系统相互作用等前沿问题展开交流与研讨，旨在通过探讨大气化学在地球系统中的作用、变化机制及其环境影响，促进全球范围内的学术交流与合作。</w:t>
      </w:r>
    </w:p>
    <w:p w14:paraId="3A9E9994">
      <w:pPr>
        <w:spacing w:after="0" w:line="440" w:lineRule="exact"/>
        <w:ind w:firstLine="480" w:firstLineChars="200"/>
        <w:jc w:val="both"/>
        <w:rPr>
          <w:rFonts w:hint="eastAsia" w:ascii="仿宋_GB2312" w:hAnsi="仿宋_GB2312" w:eastAsia="仿宋_GB2312" w:cs="仿宋_GB2312"/>
          <w:sz w:val="24"/>
        </w:rPr>
      </w:pPr>
      <w:r>
        <w:rPr>
          <w:rFonts w:hint="eastAsia" w:ascii="仿宋_GB2312" w:hAnsi="仿宋_GB2312" w:eastAsia="仿宋_GB2312" w:cs="仿宋_GB2312"/>
          <w:sz w:val="24"/>
        </w:rPr>
        <w:t>本次会议主题为地球系统中的大气化学：理解变化与影响，设有5个主题分会、4场主旨报告、4场海报展示、多场边会以及早期职业研究人员（ECR）活动，内容涵盖大气化学与物理基础、排放与空气污染影响、海洋-冰-陆地相互作用、气候-空气质量相互作用、观测与模拟创新方法等。面对面交流的形式为学者们提供了深入探讨、分享研究成果的机会，也为构建未来的学术合作奠定了基础。</w:t>
      </w:r>
    </w:p>
    <w:p w14:paraId="7176A60B">
      <w:pPr>
        <w:spacing w:after="0" w:line="440" w:lineRule="exact"/>
        <w:ind w:firstLine="480" w:firstLineChars="200"/>
        <w:jc w:val="both"/>
        <w:rPr>
          <w:rFonts w:hint="eastAsia" w:ascii="仿宋_GB2312" w:hAnsi="仿宋_GB2312" w:eastAsia="仿宋_GB2312" w:cs="仿宋_GB2312"/>
          <w:sz w:val="24"/>
        </w:rPr>
      </w:pPr>
      <w:r>
        <w:rPr>
          <w:rFonts w:hint="eastAsia" w:ascii="仿宋_GB2312" w:hAnsi="仿宋_GB2312" w:eastAsia="仿宋_GB2312" w:cs="仿宋_GB2312"/>
          <w:sz w:val="24"/>
        </w:rPr>
        <w:t>本人严格按照报批行程执行出访任务。9月6日抵达希腊克里特岛伊拉克利翁，完成会议注册并参加Ice Breaking活动。9月7日参加会议开幕式，听取Keynote 1：Prof. Vicki H. Grassian的“Atmospheric Chemistry at Interfaces”，并参加Session 2“大气化学与物理基础”上午和下午的专题报告及海报展示。9月8日听取Keynote 2：Prof. Cathy Clerbaux关于IASI卫星任务对大气成分研究贡献的报告，参加Session 3“排放、空气污染与影响”的专题报告和Panel Discussion。9月9日听取Keynote 3：Prof. Allison Steiner的“Over &amp; Out: BVOC Chemistry from Forest Canopies to the Boundary Layer”，参加Session 1“变化中的大气：与海洋、冰和陆地的相互作用”。9月10日参加Session 4“气候—空气质量相互作用”及海报展示。9月11日参加Session 5“观测与模拟的创新方法”，听取Keynote 4：Prof. Spyros Pandis的“Chemical aging of atmospheric organic aerosol”，参加Crutzen Award &amp; Lecture和闭幕式。9月12日返程。整个行程安排紧凑而充实，确保了本人能够充分参与此次重要的国际学术研讨会。</w:t>
      </w:r>
    </w:p>
    <w:p w14:paraId="6FCCE7AF">
      <w:pPr>
        <w:spacing w:after="0" w:line="440" w:lineRule="exact"/>
        <w:ind w:firstLine="480" w:firstLineChars="200"/>
        <w:jc w:val="both"/>
        <w:rPr>
          <w:rFonts w:hint="eastAsia" w:ascii="仿宋_GB2312" w:hAnsi="仿宋_GB2312" w:eastAsia="仿宋_GB2312" w:cs="仿宋_GB2312"/>
          <w:sz w:val="24"/>
        </w:rPr>
      </w:pPr>
      <w:r>
        <w:rPr>
          <w:rFonts w:hint="eastAsia" w:ascii="仿宋_GB2312" w:hAnsi="仿宋_GB2312" w:eastAsia="仿宋_GB2312" w:cs="仿宋_GB2312"/>
          <w:sz w:val="24"/>
        </w:rPr>
        <w:t>会议期间，重点与从事大气外场观测、模型分析、沿海地区大气过程以及气候-空气质量相互作用等研究的国际知名科学家交流，研讨了海洋排放对沿海地区大气氧化能力和气候的影响，如何通过大气环境的集成观测与模拟研究，开展沿海地区大气氧化能力、卤素化学和VOC—臭氧—气溶胶相互作用等研究。同时也交流了关于气粒分配、粘度和吸收的分子机制、在线气溶胶质谱研究有机气溶胶老化过程，以及亚热带特大城市生物圈—大气相互作用如何影响二次有机气溶胶污染。另外，关于利用卫星遥感观测对大气污染物排放的超级分辨率定位与量化研究，如何体现“自上而下”反演和卫星—地面联合观测在排放源识别中的重要作用。在“气候—空气质量相互作用”中，探讨了关于CMIP6与CMIP7强迫数据集对大气氧化能力模拟影响的研究，使本人对气候—空气质量协同研究的最新框架和模型不确定性有了更系统的认识。</w:t>
      </w:r>
    </w:p>
    <w:p w14:paraId="22E10FCC">
      <w:pPr>
        <w:spacing w:after="0" w:line="440" w:lineRule="exact"/>
        <w:ind w:firstLine="480" w:firstLineChars="200"/>
        <w:jc w:val="both"/>
        <w:rPr>
          <w:rFonts w:hint="eastAsia" w:ascii="仿宋_GB2312" w:hAnsi="仿宋_GB2312" w:eastAsia="仿宋_GB2312" w:cs="仿宋_GB2312"/>
          <w:sz w:val="24"/>
        </w:rPr>
      </w:pPr>
      <w:r>
        <w:rPr>
          <w:rFonts w:hint="eastAsia" w:ascii="仿宋_GB2312" w:hAnsi="仿宋_GB2312" w:eastAsia="仿宋_GB2312" w:cs="仿宋_GB2312"/>
          <w:sz w:val="24"/>
        </w:rPr>
        <w:t>此外，本人还利用海报展示环节重点了解与沿海地区大气和海洋—大气交换相关的成果，包括ACTRIS欧洲大气研究基础设施对气溶胶、云和痕量气体的观测网络，VACOA印度洋和南大洋海—气界面VOC与气溶胶化学外场 campaign，南大洋和西太平洋海洋有机气溶胶，东北大西洋海洋硫循环，东地中海DMS排放，海盐气溶胶对HCl形成的影响，海喷雾气溶胶对中国臭氧形成的贡献，希腊港口和公海温室气体观测，船舶排放IMO 2020法规的环境气候影响，以及克里特区域空气质量测量网络等。</w:t>
      </w:r>
    </w:p>
    <w:p w14:paraId="2F27DC41">
      <w:pPr>
        <w:spacing w:after="0" w:line="440" w:lineRule="exact"/>
        <w:ind w:firstLine="480" w:firstLineChars="200"/>
        <w:jc w:val="both"/>
        <w:rPr>
          <w:rFonts w:hint="eastAsia" w:ascii="仿宋_GB2312" w:hAnsi="仿宋_GB2312" w:eastAsia="仿宋_GB2312" w:cs="仿宋_GB2312"/>
          <w:sz w:val="24"/>
        </w:rPr>
      </w:pPr>
      <w:r>
        <w:rPr>
          <w:rFonts w:hint="eastAsia" w:ascii="仿宋_GB2312" w:hAnsi="仿宋_GB2312" w:eastAsia="仿宋_GB2312" w:cs="仿宋_GB2312"/>
          <w:sz w:val="24"/>
        </w:rPr>
        <w:t>通过此次会议，本人深刻认识到大气化学研究在应对全球气候变化、空气污染和可持续发展中的重要作用，也认识到不同区域、不同学科之间的交叉融合正在成为大气化学研究的重要趋势。本人计划在未来研究中进一步关注以下方向：一是加强沿海地区大气外场观测，结合在线质谱、低成本传感器、通量观测和卫星遥感，深化对海—气交换、卤素化学和二次有机气溶胶生成的认识；二是发展区域—全球模型分析，利用CMIP6/CMIP7、WRF-Chem、GEOS-Chem等模式，结合数据同化和机器学习方法，改进排放清单和空气质量模拟；三是推进大气环境化学研究，重点关注气溶胶老化、多相反应、臭氧—PM</w:t>
      </w:r>
      <w:r>
        <w:rPr>
          <w:rFonts w:hint="eastAsia" w:ascii="仿宋_GB2312" w:hAnsi="仿宋_GB2312" w:eastAsia="仿宋_GB2312" w:cs="仿宋_GB2312"/>
          <w:sz w:val="24"/>
          <w:vertAlign w:val="subscript"/>
        </w:rPr>
        <w:t>2.5</w:t>
      </w:r>
      <w:r>
        <w:rPr>
          <w:rFonts w:hint="eastAsia" w:ascii="仿宋_GB2312" w:hAnsi="仿宋_GB2312" w:eastAsia="仿宋_GB2312" w:cs="仿宋_GB2312"/>
          <w:sz w:val="24"/>
        </w:rPr>
        <w:t>协同和海洋排放影响；四是加强与国际同行的合作，推动联合研究项目、联合发表和学术互访，把会议中学到的新方法、新理念融入教学和研究生培养中。</w:t>
      </w:r>
    </w:p>
    <w:p w14:paraId="2739669B">
      <w:pPr>
        <w:spacing w:after="0" w:line="440" w:lineRule="exact"/>
        <w:ind w:firstLine="480" w:firstLineChars="200"/>
        <w:jc w:val="both"/>
        <w:rPr>
          <w:rFonts w:hint="eastAsia" w:ascii="仿宋_GB2312" w:hAnsi="仿宋_GB2312" w:eastAsia="仿宋_GB2312" w:cs="仿宋_GB2312"/>
          <w:sz w:val="24"/>
        </w:rPr>
      </w:pPr>
      <w:r>
        <w:rPr>
          <w:rFonts w:hint="eastAsia" w:ascii="仿宋_GB2312" w:hAnsi="仿宋_GB2312" w:eastAsia="仿宋_GB2312" w:cs="仿宋_GB2312"/>
          <w:sz w:val="24"/>
        </w:rPr>
        <w:t>通过此次会议，本人还与国际同行专家学者进行了深入交流，并初步达成了未来合作意向，开展相关联合研究。今后本人将继续推动大气化学相关研究的深入发展，加强与国内外学者的合作，探索新的研究方向与方法，为服务区域和城市大气环境治理和可持续发展贡献力量。</w:t>
      </w:r>
    </w:p>
    <w:p w14:paraId="6C42E5AC">
      <w:pPr>
        <w:spacing w:after="0" w:line="360" w:lineRule="auto"/>
        <w:jc w:val="both"/>
        <w:rPr>
          <w:rFonts w:hint="eastAsia" w:ascii="Times New Roman" w:hAnsi="Times New Roman" w:eastAsia="仿宋" w:cs="Times New Roman"/>
          <w:sz w:val="24"/>
        </w:rPr>
      </w:pPr>
    </w:p>
    <w:p w14:paraId="3F1DAC55">
      <w:pPr>
        <w:spacing w:after="0" w:line="360" w:lineRule="auto"/>
        <w:jc w:val="both"/>
        <w:rPr>
          <w:rFonts w:hint="eastAsia" w:ascii="Times New Roman" w:hAnsi="Times New Roman" w:eastAsia="仿宋" w:cs="Times New Roman"/>
          <w:sz w:val="24"/>
        </w:rPr>
      </w:pPr>
    </w:p>
    <w:p w14:paraId="0B2AAA86">
      <w:pPr>
        <w:spacing w:after="0" w:line="360" w:lineRule="auto"/>
        <w:jc w:val="both"/>
        <w:rPr>
          <w:rFonts w:ascii="Times New Roman" w:hAnsi="Times New Roman" w:eastAsia="仿宋" w:cs="Times New Roman"/>
          <w:sz w:val="24"/>
        </w:rPr>
      </w:pPr>
      <w:bookmarkStart w:id="0" w:name="_GoBack"/>
      <w:bookmarkEnd w:id="0"/>
      <w:r>
        <w:rPr>
          <w:rFonts w:hint="eastAsia" w:ascii="Times New Roman" w:hAnsi="Times New Roman" w:eastAsia="仿宋" w:cs="Times New Roman"/>
          <w:sz w:val="24"/>
        </w:rPr>
        <w:t>附件：</w:t>
      </w:r>
    </w:p>
    <w:p w14:paraId="7EDC9A43">
      <w:pPr>
        <w:spacing w:after="0" w:line="360" w:lineRule="auto"/>
        <w:jc w:val="center"/>
        <w:rPr>
          <w:rFonts w:hint="eastAsia"/>
        </w:rPr>
      </w:pPr>
      <w:r>
        <w:drawing>
          <wp:inline distT="0" distB="0" distL="0" distR="0">
            <wp:extent cx="4224020" cy="3168015"/>
            <wp:effectExtent l="0" t="0" r="5080" b="0"/>
            <wp:docPr id="179540369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403695" name="图片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4227426" cy="3170824"/>
                    </a:xfrm>
                    <a:prstGeom prst="rect">
                      <a:avLst/>
                    </a:prstGeom>
                    <a:noFill/>
                    <a:ln>
                      <a:noFill/>
                    </a:ln>
                  </pic:spPr>
                </pic:pic>
              </a:graphicData>
            </a:graphic>
          </wp:inline>
        </w:drawing>
      </w:r>
    </w:p>
    <w:p w14:paraId="7016F665">
      <w:pPr>
        <w:spacing w:after="0" w:line="360" w:lineRule="auto"/>
        <w:jc w:val="center"/>
        <w:rPr>
          <w:rFonts w:ascii="Times New Roman" w:hAnsi="Times New Roman" w:eastAsia="仿宋" w:cs="Times New Roman"/>
          <w:sz w:val="24"/>
        </w:rPr>
      </w:pPr>
      <w:r>
        <w:drawing>
          <wp:anchor distT="0" distB="0" distL="0" distR="0" simplePos="0" relativeHeight="251659264" behindDoc="1" locked="0" layoutInCell="1" allowOverlap="1">
            <wp:simplePos x="0" y="0"/>
            <wp:positionH relativeFrom="column">
              <wp:posOffset>527050</wp:posOffset>
            </wp:positionH>
            <wp:positionV relativeFrom="paragraph">
              <wp:posOffset>210820</wp:posOffset>
            </wp:positionV>
            <wp:extent cx="4219575" cy="3164840"/>
            <wp:effectExtent l="0" t="0" r="0" b="0"/>
            <wp:wrapNone/>
            <wp:docPr id="205609858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098582" name="图片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4234786" cy="3176344"/>
                    </a:xfrm>
                    <a:prstGeom prst="rect">
                      <a:avLst/>
                    </a:prstGeom>
                    <a:noFill/>
                    <a:ln>
                      <a:noFill/>
                    </a:ln>
                  </pic:spPr>
                </pic:pic>
              </a:graphicData>
            </a:graphic>
          </wp:anchor>
        </w:drawing>
      </w:r>
    </w:p>
    <w:p w14:paraId="3BF77CD9">
      <w:pPr>
        <w:spacing w:after="0" w:line="360" w:lineRule="auto"/>
        <w:jc w:val="center"/>
        <w:rPr>
          <w:rFonts w:ascii="Times New Roman" w:hAnsi="Times New Roman" w:eastAsia="仿宋" w:cs="Times New Roman"/>
          <w:sz w:val="24"/>
        </w:rPr>
      </w:pPr>
    </w:p>
    <w:p w14:paraId="207D69ED">
      <w:pPr>
        <w:spacing w:after="0" w:line="360" w:lineRule="auto"/>
        <w:jc w:val="center"/>
        <w:rPr>
          <w:rFonts w:ascii="Times New Roman" w:hAnsi="Times New Roman" w:eastAsia="仿宋" w:cs="Times New Roman"/>
          <w:sz w:val="24"/>
        </w:rPr>
      </w:pPr>
    </w:p>
    <w:p w14:paraId="06555B74">
      <w:pPr>
        <w:spacing w:after="0" w:line="360" w:lineRule="auto"/>
        <w:jc w:val="center"/>
        <w:rPr>
          <w:rFonts w:ascii="Times New Roman" w:hAnsi="Times New Roman" w:eastAsia="仿宋" w:cs="Times New Roman"/>
          <w:sz w:val="24"/>
        </w:rPr>
      </w:pPr>
    </w:p>
    <w:p w14:paraId="13A22704">
      <w:pPr>
        <w:spacing w:after="0" w:line="360" w:lineRule="auto"/>
        <w:jc w:val="center"/>
        <w:rPr>
          <w:rFonts w:ascii="Times New Roman" w:hAnsi="Times New Roman" w:eastAsia="仿宋" w:cs="Times New Roman"/>
          <w:sz w:val="24"/>
        </w:rPr>
      </w:pPr>
    </w:p>
    <w:p w14:paraId="4EBF8EEE">
      <w:pPr>
        <w:spacing w:after="0" w:line="360" w:lineRule="auto"/>
        <w:jc w:val="center"/>
        <w:rPr>
          <w:rFonts w:ascii="Times New Roman" w:hAnsi="Times New Roman" w:eastAsia="仿宋" w:cs="Times New Roman"/>
          <w:sz w:val="24"/>
        </w:rPr>
      </w:pPr>
    </w:p>
    <w:p w14:paraId="25DB2F6F">
      <w:pPr>
        <w:spacing w:after="0" w:line="360" w:lineRule="auto"/>
        <w:jc w:val="center"/>
        <w:rPr>
          <w:rFonts w:ascii="Times New Roman" w:hAnsi="Times New Roman" w:eastAsia="仿宋" w:cs="Times New Roman"/>
          <w:sz w:val="24"/>
        </w:rPr>
      </w:pPr>
    </w:p>
    <w:p w14:paraId="64B7692C">
      <w:pPr>
        <w:spacing w:after="0" w:line="360" w:lineRule="auto"/>
        <w:jc w:val="center"/>
        <w:rPr>
          <w:rFonts w:ascii="Times New Roman" w:hAnsi="Times New Roman" w:eastAsia="仿宋" w:cs="Times New Roman"/>
          <w:sz w:val="24"/>
        </w:rPr>
      </w:pPr>
    </w:p>
    <w:p w14:paraId="6B4AB17F">
      <w:pPr>
        <w:spacing w:after="0" w:line="360" w:lineRule="auto"/>
        <w:jc w:val="center"/>
        <w:rPr>
          <w:rFonts w:ascii="Times New Roman" w:hAnsi="Times New Roman" w:eastAsia="仿宋" w:cs="Times New Roman"/>
          <w:sz w:val="24"/>
        </w:rPr>
      </w:pPr>
    </w:p>
    <w:p w14:paraId="2B884049">
      <w:pPr>
        <w:spacing w:after="0" w:line="360" w:lineRule="auto"/>
        <w:jc w:val="center"/>
        <w:rPr>
          <w:rFonts w:ascii="Times New Roman" w:hAnsi="Times New Roman" w:eastAsia="仿宋" w:cs="Times New Roman"/>
          <w:sz w:val="24"/>
        </w:rPr>
      </w:pPr>
    </w:p>
    <w:p w14:paraId="251700C5">
      <w:pPr>
        <w:spacing w:after="0" w:line="360" w:lineRule="auto"/>
        <w:jc w:val="center"/>
        <w:rPr>
          <w:rFonts w:ascii="Times New Roman" w:hAnsi="Times New Roman" w:eastAsia="仿宋" w:cs="Times New Roman"/>
          <w:sz w:val="24"/>
        </w:rPr>
      </w:pPr>
    </w:p>
    <w:p w14:paraId="7E854DA5">
      <w:pPr>
        <w:spacing w:after="0" w:line="360" w:lineRule="auto"/>
        <w:jc w:val="center"/>
        <w:rPr>
          <w:rFonts w:ascii="Times New Roman" w:hAnsi="Times New Roman" w:eastAsia="仿宋" w:cs="Times New Roman"/>
          <w:sz w:val="24"/>
        </w:rPr>
      </w:pPr>
    </w:p>
    <w:p w14:paraId="5B00A91A">
      <w:pPr>
        <w:spacing w:after="0" w:line="360" w:lineRule="auto"/>
        <w:jc w:val="center"/>
        <w:rPr>
          <w:rFonts w:ascii="Times New Roman" w:hAnsi="Times New Roman" w:eastAsia="仿宋" w:cs="Times New Roman"/>
          <w:sz w:val="24"/>
        </w:rPr>
      </w:pPr>
    </w:p>
    <w:p w14:paraId="43643585">
      <w:pPr>
        <w:spacing w:after="0" w:line="360" w:lineRule="auto"/>
        <w:jc w:val="center"/>
        <w:rPr>
          <w:rFonts w:ascii="Times New Roman" w:hAnsi="Times New Roman" w:eastAsia="仿宋" w:cs="Times New Roman"/>
          <w:sz w:val="24"/>
        </w:rPr>
      </w:pPr>
    </w:p>
    <w:p w14:paraId="7665F872">
      <w:pPr>
        <w:spacing w:after="0" w:line="360" w:lineRule="auto"/>
        <w:jc w:val="center"/>
        <w:rPr>
          <w:rFonts w:ascii="Times New Roman" w:hAnsi="Times New Roman" w:eastAsia="仿宋" w:cs="Times New Roman"/>
          <w:sz w:val="24"/>
        </w:rPr>
      </w:pPr>
    </w:p>
    <w:p w14:paraId="40F9120B">
      <w:pPr>
        <w:spacing w:after="0" w:line="360" w:lineRule="auto"/>
        <w:jc w:val="center"/>
        <w:rPr>
          <w:rFonts w:ascii="Times New Roman" w:hAnsi="Times New Roman" w:eastAsia="仿宋" w:cs="Times New Roman"/>
          <w:sz w:val="24"/>
        </w:rPr>
      </w:pPr>
    </w:p>
    <w:p w14:paraId="2E3607BD">
      <w:pPr>
        <w:spacing w:after="0" w:line="360" w:lineRule="auto"/>
        <w:jc w:val="center"/>
        <w:rPr>
          <w:rFonts w:ascii="Times New Roman" w:hAnsi="Times New Roman" w:eastAsia="仿宋" w:cs="Times New Roman"/>
          <w:sz w:val="24"/>
        </w:rPr>
      </w:pPr>
    </w:p>
    <w:p w14:paraId="69D3AC08">
      <w:pPr>
        <w:spacing w:after="0" w:line="360" w:lineRule="auto"/>
        <w:jc w:val="center"/>
        <w:rPr>
          <w:rFonts w:ascii="Times New Roman" w:hAnsi="Times New Roman" w:eastAsia="仿宋" w:cs="Times New Roman"/>
          <w:sz w:val="24"/>
        </w:rPr>
      </w:pPr>
    </w:p>
    <w:p w14:paraId="787BAEF5">
      <w:pPr>
        <w:spacing w:after="0" w:line="360" w:lineRule="auto"/>
        <w:jc w:val="center"/>
        <w:rPr>
          <w:rFonts w:ascii="Times New Roman" w:hAnsi="Times New Roman" w:eastAsia="仿宋" w:cs="Times New Roman"/>
          <w:sz w:val="24"/>
        </w:rPr>
      </w:pPr>
      <w:r>
        <w:drawing>
          <wp:anchor distT="0" distB="0" distL="0" distR="0" simplePos="0" relativeHeight="251660288" behindDoc="1" locked="0" layoutInCell="1" allowOverlap="1">
            <wp:simplePos x="0" y="0"/>
            <wp:positionH relativeFrom="column">
              <wp:posOffset>549275</wp:posOffset>
            </wp:positionH>
            <wp:positionV relativeFrom="paragraph">
              <wp:posOffset>15240</wp:posOffset>
            </wp:positionV>
            <wp:extent cx="4204970" cy="3434715"/>
            <wp:effectExtent l="0" t="0" r="5080" b="13335"/>
            <wp:wrapNone/>
            <wp:docPr id="108595585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955859" name="图片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4219495" cy="3446819"/>
                    </a:xfrm>
                    <a:prstGeom prst="rect">
                      <a:avLst/>
                    </a:prstGeom>
                    <a:noFill/>
                    <a:ln>
                      <a:noFill/>
                    </a:ln>
                  </pic:spPr>
                </pic:pic>
              </a:graphicData>
            </a:graphic>
          </wp:anchor>
        </w:drawing>
      </w:r>
    </w:p>
    <w:p w14:paraId="3BF3D71A">
      <w:pPr>
        <w:spacing w:after="0" w:line="360" w:lineRule="auto"/>
        <w:jc w:val="center"/>
        <w:rPr>
          <w:rFonts w:ascii="Times New Roman" w:hAnsi="Times New Roman" w:eastAsia="仿宋" w:cs="Times New Roman"/>
          <w:sz w:val="24"/>
        </w:rPr>
      </w:pPr>
    </w:p>
    <w:p w14:paraId="148FE214">
      <w:pPr>
        <w:spacing w:after="0" w:line="360" w:lineRule="auto"/>
        <w:jc w:val="center"/>
        <w:rPr>
          <w:rFonts w:ascii="Times New Roman" w:hAnsi="Times New Roman" w:eastAsia="仿宋" w:cs="Times New Roman"/>
          <w:sz w:val="24"/>
        </w:rPr>
      </w:pPr>
    </w:p>
    <w:p w14:paraId="6EE0E6BD">
      <w:pPr>
        <w:spacing w:after="0" w:line="360" w:lineRule="auto"/>
        <w:jc w:val="center"/>
        <w:rPr>
          <w:rFonts w:ascii="Times New Roman" w:hAnsi="Times New Roman" w:eastAsia="仿宋" w:cs="Times New Roman"/>
          <w:sz w:val="24"/>
        </w:rPr>
      </w:pPr>
    </w:p>
    <w:p w14:paraId="4500D9D2">
      <w:pPr>
        <w:spacing w:after="0" w:line="360" w:lineRule="auto"/>
        <w:jc w:val="center"/>
        <w:rPr>
          <w:rFonts w:ascii="Times New Roman" w:hAnsi="Times New Roman" w:eastAsia="仿宋" w:cs="Times New Roman"/>
          <w:sz w:val="24"/>
        </w:rPr>
      </w:pPr>
    </w:p>
    <w:p w14:paraId="4CB11C30">
      <w:pPr>
        <w:spacing w:after="0" w:line="360" w:lineRule="auto"/>
        <w:jc w:val="center"/>
        <w:rPr>
          <w:rFonts w:ascii="Times New Roman" w:hAnsi="Times New Roman" w:eastAsia="仿宋" w:cs="Times New Roman"/>
          <w:sz w:val="24"/>
        </w:rPr>
      </w:pPr>
      <w:r>
        <w:drawing>
          <wp:anchor distT="0" distB="0" distL="0" distR="0" simplePos="0" relativeHeight="251661312" behindDoc="1" locked="0" layoutInCell="1" allowOverlap="1">
            <wp:simplePos x="0" y="0"/>
            <wp:positionH relativeFrom="column">
              <wp:posOffset>518160</wp:posOffset>
            </wp:positionH>
            <wp:positionV relativeFrom="paragraph">
              <wp:posOffset>2134235</wp:posOffset>
            </wp:positionV>
            <wp:extent cx="4312920" cy="4424045"/>
            <wp:effectExtent l="0" t="0" r="11430" b="14605"/>
            <wp:wrapNone/>
            <wp:docPr id="30879246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792463" name="图片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4312920" cy="4424045"/>
                    </a:xfrm>
                    <a:prstGeom prst="rect">
                      <a:avLst/>
                    </a:prstGeom>
                    <a:noFill/>
                    <a:ln>
                      <a:noFill/>
                    </a:ln>
                  </pic:spPr>
                </pic:pic>
              </a:graphicData>
            </a:graphic>
          </wp:anchor>
        </w:drawing>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1CFD"/>
    <w:rsid w:val="0000266A"/>
    <w:rsid w:val="00132640"/>
    <w:rsid w:val="00325E27"/>
    <w:rsid w:val="00412D30"/>
    <w:rsid w:val="004168AF"/>
    <w:rsid w:val="00455A00"/>
    <w:rsid w:val="00464849"/>
    <w:rsid w:val="00495B17"/>
    <w:rsid w:val="0051266D"/>
    <w:rsid w:val="00577A03"/>
    <w:rsid w:val="005B2A18"/>
    <w:rsid w:val="005C1D73"/>
    <w:rsid w:val="00601079"/>
    <w:rsid w:val="00776F16"/>
    <w:rsid w:val="00865987"/>
    <w:rsid w:val="008B3CAD"/>
    <w:rsid w:val="008F0EC8"/>
    <w:rsid w:val="0097513C"/>
    <w:rsid w:val="00A04324"/>
    <w:rsid w:val="00A76771"/>
    <w:rsid w:val="00B07479"/>
    <w:rsid w:val="00B776CE"/>
    <w:rsid w:val="00B84FBF"/>
    <w:rsid w:val="00BB4CEF"/>
    <w:rsid w:val="00BC0E2C"/>
    <w:rsid w:val="00BE0774"/>
    <w:rsid w:val="00DA1E07"/>
    <w:rsid w:val="00DE6F52"/>
    <w:rsid w:val="00DF1CFD"/>
    <w:rsid w:val="00E3413C"/>
    <w:rsid w:val="00E40C7D"/>
    <w:rsid w:val="00E95B9C"/>
    <w:rsid w:val="00EE2C37"/>
    <w:rsid w:val="00FD5A31"/>
    <w:rsid w:val="33F56325"/>
    <w:rsid w:val="35E86141"/>
    <w:rsid w:val="45730652"/>
    <w:rsid w:val="64306D81"/>
    <w:rsid w:val="655D37C6"/>
    <w:rsid w:val="70BC3E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17"/>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18"/>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19"/>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0"/>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1"/>
    <w:semiHidden/>
    <w:unhideWhenUsed/>
    <w:qFormat/>
    <w:uiPriority w:val="9"/>
    <w:pPr>
      <w:keepNext/>
      <w:keepLines/>
      <w:spacing w:before="80" w:after="40"/>
      <w:outlineLvl w:val="4"/>
    </w:pPr>
    <w:rPr>
      <w:rFonts w:cstheme="majorBidi"/>
      <w:color w:val="104862" w:themeColor="accent1" w:themeShade="BF"/>
      <w:sz w:val="24"/>
    </w:rPr>
  </w:style>
  <w:style w:type="paragraph" w:styleId="7">
    <w:name w:val="heading 6"/>
    <w:basedOn w:val="1"/>
    <w:next w:val="1"/>
    <w:link w:val="22"/>
    <w:semiHidden/>
    <w:unhideWhenUsed/>
    <w:qFormat/>
    <w:uiPriority w:val="9"/>
    <w:pPr>
      <w:keepNext/>
      <w:keepLines/>
      <w:spacing w:before="40" w:after="0"/>
      <w:outlineLvl w:val="5"/>
    </w:pPr>
    <w:rPr>
      <w:rFonts w:cstheme="majorBidi"/>
      <w:b/>
      <w:bCs/>
      <w:color w:val="104862" w:themeColor="accent1" w:themeShade="BF"/>
    </w:rPr>
  </w:style>
  <w:style w:type="paragraph" w:styleId="8">
    <w:name w:val="heading 7"/>
    <w:basedOn w:val="1"/>
    <w:next w:val="1"/>
    <w:link w:val="23"/>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4"/>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5"/>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6">
    <w:name w:val="Default Paragraph Font"/>
    <w:semiHidden/>
    <w:unhideWhenUsed/>
    <w:qFormat/>
    <w:uiPriority w:val="1"/>
  </w:style>
  <w:style w:type="table" w:default="1" w:styleId="15">
    <w:name w:val="Normal Table"/>
    <w:semiHidden/>
    <w:unhideWhenUsed/>
    <w:uiPriority w:val="99"/>
    <w:tblPr>
      <w:tblCellMar>
        <w:top w:w="0" w:type="dxa"/>
        <w:left w:w="108" w:type="dxa"/>
        <w:bottom w:w="0" w:type="dxa"/>
        <w:right w:w="108" w:type="dxa"/>
      </w:tblCellMar>
    </w:tblPr>
  </w:style>
  <w:style w:type="paragraph" w:styleId="11">
    <w:name w:val="footer"/>
    <w:basedOn w:val="1"/>
    <w:link w:val="36"/>
    <w:unhideWhenUsed/>
    <w:qFormat/>
    <w:uiPriority w:val="99"/>
    <w:pPr>
      <w:tabs>
        <w:tab w:val="center" w:pos="4153"/>
        <w:tab w:val="right" w:pos="8306"/>
      </w:tabs>
      <w:snapToGrid w:val="0"/>
      <w:spacing w:line="240" w:lineRule="auto"/>
    </w:pPr>
    <w:rPr>
      <w:sz w:val="18"/>
      <w:szCs w:val="18"/>
    </w:rPr>
  </w:style>
  <w:style w:type="paragraph" w:styleId="12">
    <w:name w:val="header"/>
    <w:basedOn w:val="1"/>
    <w:link w:val="35"/>
    <w:unhideWhenUsed/>
    <w:qFormat/>
    <w:uiPriority w:val="99"/>
    <w:pPr>
      <w:tabs>
        <w:tab w:val="center" w:pos="4153"/>
        <w:tab w:val="right" w:pos="8306"/>
      </w:tabs>
      <w:snapToGrid w:val="0"/>
      <w:spacing w:line="240" w:lineRule="auto"/>
      <w:jc w:val="center"/>
    </w:pPr>
    <w:rPr>
      <w:sz w:val="18"/>
      <w:szCs w:val="18"/>
    </w:rPr>
  </w:style>
  <w:style w:type="paragraph" w:styleId="13">
    <w:name w:val="Subtitle"/>
    <w:basedOn w:val="1"/>
    <w:next w:val="1"/>
    <w:link w:val="27"/>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6"/>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character" w:customStyle="1" w:styleId="17">
    <w:name w:val="标题 1 字符"/>
    <w:basedOn w:val="16"/>
    <w:link w:val="2"/>
    <w:qFormat/>
    <w:uiPriority w:val="9"/>
    <w:rPr>
      <w:rFonts w:asciiTheme="majorHAnsi" w:hAnsiTheme="majorHAnsi" w:eastAsiaTheme="majorEastAsia" w:cstheme="majorBidi"/>
      <w:color w:val="104862" w:themeColor="accent1" w:themeShade="BF"/>
      <w:sz w:val="48"/>
      <w:szCs w:val="48"/>
    </w:rPr>
  </w:style>
  <w:style w:type="character" w:customStyle="1" w:styleId="18">
    <w:name w:val="标题 2 字符"/>
    <w:basedOn w:val="16"/>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19">
    <w:name w:val="标题 3 字符"/>
    <w:basedOn w:val="16"/>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0">
    <w:name w:val="标题 4 字符"/>
    <w:basedOn w:val="16"/>
    <w:link w:val="5"/>
    <w:semiHidden/>
    <w:qFormat/>
    <w:uiPriority w:val="9"/>
    <w:rPr>
      <w:rFonts w:cstheme="majorBidi"/>
      <w:color w:val="104862" w:themeColor="accent1" w:themeShade="BF"/>
      <w:sz w:val="28"/>
      <w:szCs w:val="28"/>
    </w:rPr>
  </w:style>
  <w:style w:type="character" w:customStyle="1" w:styleId="21">
    <w:name w:val="标题 5 字符"/>
    <w:basedOn w:val="16"/>
    <w:link w:val="6"/>
    <w:semiHidden/>
    <w:qFormat/>
    <w:uiPriority w:val="9"/>
    <w:rPr>
      <w:rFonts w:cstheme="majorBidi"/>
      <w:color w:val="104862" w:themeColor="accent1" w:themeShade="BF"/>
      <w:sz w:val="24"/>
    </w:rPr>
  </w:style>
  <w:style w:type="character" w:customStyle="1" w:styleId="22">
    <w:name w:val="标题 6 字符"/>
    <w:basedOn w:val="16"/>
    <w:link w:val="7"/>
    <w:semiHidden/>
    <w:qFormat/>
    <w:uiPriority w:val="9"/>
    <w:rPr>
      <w:rFonts w:cstheme="majorBidi"/>
      <w:b/>
      <w:bCs/>
      <w:color w:val="104862" w:themeColor="accent1" w:themeShade="BF"/>
    </w:rPr>
  </w:style>
  <w:style w:type="character" w:customStyle="1" w:styleId="23">
    <w:name w:val="标题 7 字符"/>
    <w:basedOn w:val="16"/>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4">
    <w:name w:val="标题 8 字符"/>
    <w:basedOn w:val="16"/>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5">
    <w:name w:val="标题 9 字符"/>
    <w:basedOn w:val="16"/>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6">
    <w:name w:val="标题 字符"/>
    <w:basedOn w:val="16"/>
    <w:link w:val="14"/>
    <w:qFormat/>
    <w:uiPriority w:val="10"/>
    <w:rPr>
      <w:rFonts w:asciiTheme="majorHAnsi" w:hAnsiTheme="majorHAnsi" w:eastAsiaTheme="majorEastAsia" w:cstheme="majorBidi"/>
      <w:spacing w:val="-10"/>
      <w:kern w:val="28"/>
      <w:sz w:val="56"/>
      <w:szCs w:val="56"/>
    </w:rPr>
  </w:style>
  <w:style w:type="character" w:customStyle="1" w:styleId="27">
    <w:name w:val="副标题 字符"/>
    <w:basedOn w:val="16"/>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8">
    <w:name w:val="Quote"/>
    <w:basedOn w:val="1"/>
    <w:next w:val="1"/>
    <w:link w:val="29"/>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9">
    <w:name w:val="引用 字符"/>
    <w:basedOn w:val="16"/>
    <w:link w:val="28"/>
    <w:uiPriority w:val="29"/>
    <w:rPr>
      <w:i/>
      <w:iCs/>
      <w:color w:val="404040" w:themeColor="text1" w:themeTint="BF"/>
      <w14:textFill>
        <w14:solidFill>
          <w14:schemeClr w14:val="tx1">
            <w14:lumMod w14:val="75000"/>
            <w14:lumOff w14:val="25000"/>
          </w14:schemeClr>
        </w14:solidFill>
      </w14:textFill>
    </w:rPr>
  </w:style>
  <w:style w:type="paragraph" w:styleId="30">
    <w:name w:val="List Paragraph"/>
    <w:basedOn w:val="1"/>
    <w:qFormat/>
    <w:uiPriority w:val="34"/>
    <w:pPr>
      <w:ind w:left="720"/>
      <w:contextualSpacing/>
    </w:pPr>
  </w:style>
  <w:style w:type="character" w:customStyle="1" w:styleId="31">
    <w:name w:val="明显强调1"/>
    <w:basedOn w:val="16"/>
    <w:qFormat/>
    <w:uiPriority w:val="21"/>
    <w:rPr>
      <w:i/>
      <w:iCs/>
      <w:color w:val="104862" w:themeColor="accent1" w:themeShade="BF"/>
    </w:rPr>
  </w:style>
  <w:style w:type="paragraph" w:styleId="32">
    <w:name w:val="Intense Quote"/>
    <w:basedOn w:val="1"/>
    <w:next w:val="1"/>
    <w:link w:val="33"/>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3">
    <w:name w:val="明显引用 字符"/>
    <w:basedOn w:val="16"/>
    <w:link w:val="32"/>
    <w:uiPriority w:val="30"/>
    <w:rPr>
      <w:i/>
      <w:iCs/>
      <w:color w:val="104862" w:themeColor="accent1" w:themeShade="BF"/>
    </w:rPr>
  </w:style>
  <w:style w:type="character" w:customStyle="1" w:styleId="34">
    <w:name w:val="明显参考1"/>
    <w:basedOn w:val="16"/>
    <w:qFormat/>
    <w:uiPriority w:val="32"/>
    <w:rPr>
      <w:b/>
      <w:bCs/>
      <w:smallCaps/>
      <w:color w:val="104862" w:themeColor="accent1" w:themeShade="BF"/>
      <w:spacing w:val="5"/>
    </w:rPr>
  </w:style>
  <w:style w:type="character" w:customStyle="1" w:styleId="35">
    <w:name w:val="页眉 字符"/>
    <w:basedOn w:val="16"/>
    <w:link w:val="12"/>
    <w:uiPriority w:val="99"/>
    <w:rPr>
      <w:sz w:val="18"/>
      <w:szCs w:val="18"/>
    </w:rPr>
  </w:style>
  <w:style w:type="character" w:customStyle="1" w:styleId="36">
    <w:name w:val="页脚 字符"/>
    <w:basedOn w:val="16"/>
    <w:link w:val="11"/>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Template>
  <Pages>4</Pages>
  <Words>1756</Words>
  <Characters>2129</Characters>
  <Lines>57</Lines>
  <Paragraphs>7</Paragraphs>
  <TotalTime>10</TotalTime>
  <ScaleCrop>false</ScaleCrop>
  <LinksUpToDate>false</LinksUpToDate>
  <CharactersWithSpaces>2173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2026-09-29T02:49:00Z</dcterms:created>
  <dc:creator>Youwei Hong</dc:creator>
  <cp:lastModifiedBy>黄雯</cp:lastModifiedBy>
  <dcterms:modified xsi:type="dcterms:W3CDTF">2026-09-29T06:28:04Z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eyJoZGlkIjoiNzdkOTVmOTg5MjMzMjE3ZGZmYjU1N2RjMGQ0ZmVjNDYiLCJ1c2VySWQiOiI0NDIzMzIzODAifQ==</vt:lpwstr>
  </property>
  <property fmtid="{D5CDD505-2E9C-101B-9397-08002B2CF9AE}" pid="3" name="KSOProductBuildVer">
    <vt:lpwstr>2052-12.1.0.28505</vt:lpwstr>
  </property>
  <property fmtid="{D5CDD505-2E9C-101B-9397-08002B2CF9AE}" pid="4" name="ICV">
    <vt:lpwstr>92EA19C187C44D9C9272EEF82D8CE32B_12</vt:lpwstr>
  </property>
</Properties>
</file>