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34BA7">
      <w:pPr>
        <w:widowControl/>
        <w:spacing w:line="500" w:lineRule="exact"/>
        <w:jc w:val="both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附件1</w:t>
      </w:r>
    </w:p>
    <w:p w14:paraId="4A3F1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pacing w:val="-23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kern w:val="0"/>
          <w:sz w:val="32"/>
          <w:szCs w:val="32"/>
          <w:lang w:val="en-US" w:eastAsia="zh-CN"/>
        </w:rPr>
        <w:t>厦门大学马来西亚分校2027年春季学期本科生交流项目选派办法</w:t>
      </w:r>
    </w:p>
    <w:p w14:paraId="753CC7E6">
      <w:pPr>
        <w:pStyle w:val="2"/>
        <w:rPr>
          <w:rFonts w:hint="eastAsia"/>
          <w:lang w:val="en-US" w:eastAsia="zh-CN"/>
        </w:rPr>
      </w:pPr>
    </w:p>
    <w:p w14:paraId="292475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两校学生交流活动协议书，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我校将选派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4名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优秀学生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于2027年春季学期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厦门大学马来西亚分校交流学习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具体如下：</w:t>
      </w:r>
    </w:p>
    <w:p w14:paraId="7C57FB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项目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介绍</w:t>
      </w:r>
    </w:p>
    <w:tbl>
      <w:tblPr>
        <w:tblStyle w:val="6"/>
        <w:tblpPr w:leftFromText="180" w:rightFromText="180" w:vertAnchor="text" w:horzAnchor="page" w:tblpX="505" w:tblpY="239"/>
        <w:tblOverlap w:val="never"/>
        <w:tblW w:w="112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3614"/>
        <w:gridCol w:w="3654"/>
        <w:gridCol w:w="2973"/>
      </w:tblGrid>
      <w:tr w14:paraId="3CF4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982" w:type="dxa"/>
            <w:noWrap w:val="0"/>
            <w:vAlign w:val="center"/>
          </w:tcPr>
          <w:p w14:paraId="1190D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交流生类型及人数</w:t>
            </w:r>
          </w:p>
        </w:tc>
        <w:tc>
          <w:tcPr>
            <w:tcW w:w="3614" w:type="dxa"/>
            <w:noWrap w:val="0"/>
            <w:vAlign w:val="center"/>
          </w:tcPr>
          <w:p w14:paraId="40EB3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交流学校简介</w:t>
            </w:r>
          </w:p>
        </w:tc>
        <w:tc>
          <w:tcPr>
            <w:tcW w:w="3654" w:type="dxa"/>
            <w:noWrap w:val="0"/>
            <w:vAlign w:val="center"/>
          </w:tcPr>
          <w:p w14:paraId="7709C4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项目情况</w:t>
            </w:r>
          </w:p>
        </w:tc>
        <w:tc>
          <w:tcPr>
            <w:tcW w:w="2973" w:type="dxa"/>
            <w:noWrap w:val="0"/>
            <w:vAlign w:val="center"/>
          </w:tcPr>
          <w:p w14:paraId="658A3D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每学期预计费用</w:t>
            </w:r>
          </w:p>
          <w:p w14:paraId="5DE0F3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（下述费用折合人民币金额仅作参考，实际缴费以缴费当日汇率换算）</w:t>
            </w:r>
          </w:p>
        </w:tc>
      </w:tr>
      <w:tr w14:paraId="4AA66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2" w:type="dxa"/>
            <w:noWrap w:val="0"/>
            <w:vAlign w:val="center"/>
          </w:tcPr>
          <w:p w14:paraId="403A2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自费生</w:t>
            </w:r>
          </w:p>
          <w:p w14:paraId="4231A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4人</w:t>
            </w:r>
          </w:p>
        </w:tc>
        <w:tc>
          <w:tcPr>
            <w:tcW w:w="3614" w:type="dxa"/>
            <w:noWrap w:val="0"/>
            <w:vAlign w:val="center"/>
          </w:tcPr>
          <w:p w14:paraId="7FE390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学校名称：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Xiamen University Malaysia(XMUM)</w:t>
            </w:r>
          </w:p>
          <w:p w14:paraId="51DE89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1FE3C0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  <w:t>简称厦大马校，2013年9月经教育部批准，由厦门大学全资设立，是我国高校首个境外独立分校、马来西亚首所中国大学分校、国家重大境外办学项目，为“一带一路”教育项目。办学获中马两国教育主管部门批准，须遵守双方法规；学校自主招生，中国籍学生凭高考入学。</w:t>
            </w:r>
          </w:p>
          <w:p w14:paraId="7E04B8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3B80E39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Calibri"/>
                <w:color w:val="0563C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官网：</w:t>
            </w:r>
            <w:r>
              <w:rPr>
                <w:rFonts w:ascii="Calibri" w:hAnsi="Calibri" w:eastAsia="宋体" w:cs="Calibri"/>
                <w:color w:val="0563C1"/>
                <w:kern w:val="0"/>
                <w:sz w:val="24"/>
                <w:szCs w:val="24"/>
                <w:lang w:val="en-US" w:eastAsia="zh-CN" w:bidi="ar"/>
              </w:rPr>
              <w:fldChar w:fldCharType="begin"/>
            </w:r>
            <w:r>
              <w:rPr>
                <w:rFonts w:ascii="Calibri" w:hAnsi="Calibri" w:eastAsia="宋体" w:cs="Calibri"/>
                <w:color w:val="0563C1"/>
                <w:kern w:val="0"/>
                <w:sz w:val="24"/>
                <w:szCs w:val="24"/>
                <w:lang w:val="en-US" w:eastAsia="zh-CN" w:bidi="ar"/>
              </w:rPr>
              <w:instrText xml:space="preserve"> HYPERLINK "https://www.xmu.edu.my/" </w:instrText>
            </w:r>
            <w:r>
              <w:rPr>
                <w:rFonts w:ascii="Calibri" w:hAnsi="Calibri" w:eastAsia="宋体" w:cs="Calibri"/>
                <w:color w:val="0563C1"/>
                <w:kern w:val="0"/>
                <w:sz w:val="24"/>
                <w:szCs w:val="24"/>
                <w:lang w:val="en-US" w:eastAsia="zh-CN" w:bidi="ar"/>
              </w:rPr>
              <w:fldChar w:fldCharType="separate"/>
            </w:r>
            <w:r>
              <w:rPr>
                <w:rStyle w:val="9"/>
                <w:rFonts w:ascii="Calibri" w:hAnsi="Calibri" w:eastAsia="宋体" w:cs="Calibri"/>
                <w:kern w:val="0"/>
                <w:sz w:val="24"/>
                <w:szCs w:val="24"/>
                <w:lang w:val="en-US" w:eastAsia="zh-CN" w:bidi="ar"/>
              </w:rPr>
              <w:t>https://www.xmu.edu.my/</w:t>
            </w:r>
            <w:r>
              <w:rPr>
                <w:rFonts w:ascii="Calibri" w:hAnsi="Calibri" w:eastAsia="宋体" w:cs="Calibri"/>
                <w:color w:val="0563C1"/>
                <w:kern w:val="0"/>
                <w:sz w:val="24"/>
                <w:szCs w:val="24"/>
                <w:lang w:val="en-US" w:eastAsia="zh-CN" w:bidi="ar"/>
              </w:rPr>
              <w:fldChar w:fldCharType="end"/>
            </w:r>
          </w:p>
          <w:p w14:paraId="53128A13"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 w:hAnsi="Calibri" w:eastAsia="宋体" w:cs="Calibri"/>
                <w:color w:val="0563C1"/>
                <w:kern w:val="0"/>
                <w:sz w:val="24"/>
                <w:szCs w:val="24"/>
                <w:lang w:val="en-US" w:eastAsia="zh-CN" w:bidi="ar"/>
              </w:rPr>
            </w:pPr>
          </w:p>
          <w:p w14:paraId="6C845E8D">
            <w:pPr>
              <w:pStyle w:val="5"/>
              <w:keepNext w:val="0"/>
              <w:keepLines w:val="0"/>
              <w:widowControl/>
              <w:suppressLineNumbers w:val="0"/>
              <w:spacing w:line="30" w:lineRule="atLeast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学校地址：</w:t>
            </w:r>
            <w:r>
              <w:rPr>
                <w:rFonts w:ascii="Times New Roman" w:hAnsi="Times New Roman" w:eastAsia="宋体" w:cs="Times New Roman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Xiamen University Malaysia, Jalan Sunsuria, Bandar Sunsuria, 43900 Sepang, Selangor Darul Ehsan, Malaysia</w:t>
            </w:r>
            <w:r>
              <w:rPr>
                <w:color w:val="000000"/>
                <w:spacing w:val="15"/>
                <w:sz w:val="24"/>
                <w:szCs w:val="24"/>
              </w:rPr>
              <w:t>.</w:t>
            </w:r>
            <w:r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马来西亚首都吉隆坡南郊雪兰莪州雪邦沙叻丁宜</w:t>
            </w:r>
            <w:r>
              <w:rPr>
                <w:rFonts w:hint="eastAsia" w:eastAsia="仿宋_GB2312" w:cs="Times New Roman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  <w:p w14:paraId="355E57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49C3B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54" w:type="dxa"/>
            <w:noWrap w:val="0"/>
            <w:vAlign w:val="center"/>
          </w:tcPr>
          <w:p w14:paraId="50D3E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时间：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27年3月底至7月底</w:t>
            </w:r>
          </w:p>
          <w:p w14:paraId="7FDC4C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4D4E4D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专业及课程：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（详见附件3）</w:t>
            </w:r>
          </w:p>
          <w:p w14:paraId="6F2288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D0749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理工类：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人工智能、化学工程、计算机科学与技术、网络空间安全、数字媒体技术、数据科学、电气工程及其自动化、新能源科学与工程、数学与应用数学、海洋生物技术、海洋环境化学、物理学、软件工程、机器人工程</w:t>
            </w:r>
          </w:p>
          <w:p w14:paraId="1A0812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1EC372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商科经管类：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会计学、电子商务、</w:t>
            </w:r>
          </w:p>
          <w:p w14:paraId="7ABA60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金融学、酒店管理、国际商务</w:t>
            </w:r>
          </w:p>
          <w:p w14:paraId="2632E5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F1E8D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人文社科类：</w:t>
            </w:r>
          </w:p>
          <w:p w14:paraId="21ABBF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广告学、中国学、传播学、英语语言文学、新闻学、中医学等</w:t>
            </w:r>
          </w:p>
          <w:p w14:paraId="64A2AA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C8290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教学语言：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以英语授课及评估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（中国学及中医学除外）</w:t>
            </w:r>
          </w:p>
          <w:p w14:paraId="0705C9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1E527A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考试要求：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所有考试均在厦门大学马来西亚分校校内进行；学生须遵守考试时间安排，不允许特殊安排。</w:t>
            </w:r>
          </w:p>
        </w:tc>
        <w:tc>
          <w:tcPr>
            <w:tcW w:w="2973" w:type="dxa"/>
            <w:noWrap w:val="0"/>
            <w:vAlign w:val="center"/>
          </w:tcPr>
          <w:p w14:paraId="23BDE4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学费：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10,000令吉</w:t>
            </w:r>
          </w:p>
          <w:p w14:paraId="6E2220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（约人民币16,400元）</w:t>
            </w:r>
          </w:p>
          <w:p w14:paraId="61879E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2A72D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住宿费：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460令吉/人/月</w:t>
            </w:r>
          </w:p>
          <w:p w14:paraId="1D9E47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（约人民币754元/人/月）</w:t>
            </w:r>
          </w:p>
          <w:p w14:paraId="49823B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35003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签证费：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约1,000令吉（约人民币1,640元）</w:t>
            </w:r>
          </w:p>
          <w:p w14:paraId="4BD623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6C860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生活费：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1,500-2,000令吉/人/月（约人民币2,460-3,280元/人/月）</w:t>
            </w:r>
          </w:p>
          <w:p w14:paraId="4E3E86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6579D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费用说明：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交流生根据厦大马校的网上付款指南，通过其网上缴费系统交付学费、住宿费、住宿押金及其他行政费用等。</w:t>
            </w:r>
          </w:p>
          <w:p w14:paraId="2E2B88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B733F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如交流生因故未能完成全部学习过程，可按照实际学习的时间按比例扣除收取的课程学习费用和住宿费用，剩余部分退还学生。签证费等已经实际支出的费用不再退还。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首次参加交流项目的学生，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可免缴交流期间在我校的学费；符合条件的学生可参评泉州师范学院学生国（境）外交流专项奖助金。</w:t>
            </w:r>
          </w:p>
        </w:tc>
      </w:tr>
    </w:tbl>
    <w:p w14:paraId="6BC91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二、报名条件</w:t>
      </w:r>
    </w:p>
    <w:p w14:paraId="1E000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79" w:leftChars="133" w:firstLine="280" w:firstLineChars="100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我校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bCs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、202</w:t>
      </w:r>
      <w:r>
        <w:rPr>
          <w:rFonts w:hint="default" w:ascii="仿宋_GB2312" w:hAnsi="仿宋_GB2312" w:eastAsia="仿宋_GB2312" w:cs="仿宋_GB2312"/>
          <w:bCs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、202</w:t>
      </w:r>
      <w:r>
        <w:rPr>
          <w:rFonts w:hint="default" w:ascii="仿宋_GB2312" w:hAnsi="仿宋_GB2312" w:eastAsia="仿宋_GB2312" w:cs="仿宋_GB2312"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全日制在校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生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。</w:t>
      </w:r>
    </w:p>
    <w:p w14:paraId="74C47A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思想政治品德良好，积极上进，责任心强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有一定跨文化适应能力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。</w:t>
      </w:r>
    </w:p>
    <w:p w14:paraId="057C7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三）成绩要求</w:t>
      </w:r>
    </w:p>
    <w:p w14:paraId="709952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28"/>
          <w:szCs w:val="28"/>
          <w:lang w:val="en-US" w:eastAsia="zh-CN" w:bidi="ar-SA"/>
        </w:rPr>
        <w:t>英文能力需达到以下其中一项：通过全国大学英语四级或六级考试，参加过托福（TOEFL）测验，雅思（IELTS）学术组别考试。</w:t>
      </w:r>
    </w:p>
    <w:p w14:paraId="6DB277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四）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有承受缴交赴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马来西亚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学习费用的经济能力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。</w:t>
      </w:r>
    </w:p>
    <w:p w14:paraId="6D30F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五）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家长对所申请项目详细了解并支持本人参加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。</w:t>
      </w:r>
    </w:p>
    <w:p w14:paraId="4D478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六）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身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心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健康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。</w:t>
      </w:r>
    </w:p>
    <w:p w14:paraId="383957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三、遴选办法</w:t>
      </w:r>
    </w:p>
    <w:p w14:paraId="6E2D0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学生自愿报名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在项目报名截止日期前将报名材料交给二级学院教研办。</w:t>
      </w:r>
    </w:p>
    <w:p w14:paraId="1E6907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二）所在二级学院初审，各二级学院教研办根据附件汇总交流学生推荐名单、学生申请表以及相关证明材料（入学以来所有成绩单、英语等级证明等），以书面形式上报</w:t>
      </w:r>
      <w:r>
        <w:rPr>
          <w:rFonts w:hint="eastAsia" w:ascii="仿宋_GB2312" w:hAnsi="仿宋_GB2312" w:eastAsia="仿宋_GB2312" w:cs="仿宋_GB2312"/>
          <w:bCs/>
          <w:kern w:val="2"/>
          <w:sz w:val="28"/>
          <w:szCs w:val="28"/>
          <w:lang w:val="en-US" w:eastAsia="zh-CN" w:bidi="ar-SA"/>
        </w:rPr>
        <w:t>学校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国际处，同时将电子版发送至383526874@qq.com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。</w:t>
      </w:r>
    </w:p>
    <w:p w14:paraId="7E9B99AA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（三）报名学生务必于10月23日（周五）前完成心理测试。关注“泉州师范学院心理发展指导中心”微信公众号，依次点击“咨询服务”“学生登录”“心理测评”“卡特尔16种人格测验（大学生版）”进入测试。</w:t>
      </w:r>
    </w:p>
    <w:p w14:paraId="70D2F4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四）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学校组织学生面试，具体时间、地点另行通知，择优确定交流学生人选，送学校审批后报送厦门大学马来西亚分校。</w:t>
      </w:r>
    </w:p>
    <w:p w14:paraId="3FE46C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五）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厦门大学马来西亚分校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核定入学资格并发放录取通知书。</w:t>
      </w:r>
    </w:p>
    <w:p w14:paraId="5D07A0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四、材料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准备与提交</w:t>
      </w:r>
    </w:p>
    <w:p w14:paraId="52C0AD8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报名学生请自行下载填写《泉州师范学院学生境外高校交流项目申请表》，于项目报名截止日期前提交至二级学院教研办。</w:t>
      </w:r>
    </w:p>
    <w:p w14:paraId="64AEDCF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“所在二级学院推荐意见”需由学院负责人签名并盖章。</w:t>
      </w:r>
    </w:p>
    <w:p w14:paraId="699EB71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申请表电子版发送至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383526874@qq.com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。</w:t>
      </w:r>
    </w:p>
    <w:p w14:paraId="6DC493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五、学分认定与奖助制度</w:t>
      </w:r>
    </w:p>
    <w:p w14:paraId="3175CD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28"/>
          <w:szCs w:val="28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交流大学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所修学分的认定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《泉州师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范学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院对外交流学生学籍、学分管理规定（试行）》执行。</w:t>
      </w:r>
    </w:p>
    <w:p w14:paraId="141920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28"/>
          <w:szCs w:val="28"/>
          <w:lang w:val="en-US" w:eastAsia="zh-CN"/>
        </w:rPr>
        <w:t>（二）奖助制度按照《泉州师范学院学生国（境）外交流专项奖助金实施细则》执行。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28"/>
          <w:szCs w:val="28"/>
          <w:lang w:eastAsia="zh-CN"/>
        </w:rPr>
        <w:t>首次参加交流项目的同学，可免缴交流期间在我校的学费。</w:t>
      </w:r>
    </w:p>
    <w:p w14:paraId="71976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、安全与纪律</w:t>
      </w:r>
    </w:p>
    <w:p w14:paraId="7CD916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7" w:firstLineChars="21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学生在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交流学习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期间应遵守我校和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交流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大学的学生管理规定，不得做出有损两校声誉的行为，不得以任何理由提前或推迟返校（不可抗拒因素除外）。否则，回校后依据本校相关规定给予相应处理，并取消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国（境）外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交流项目申请资格和评优评先资格。</w:t>
      </w:r>
    </w:p>
    <w:p w14:paraId="513124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7" w:firstLineChars="21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学生在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交流学习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期间应与</w:t>
      </w:r>
      <w:r>
        <w:rPr>
          <w:rFonts w:hint="eastAsia" w:ascii="仿宋_GB2312" w:hAnsi="仿宋_GB2312" w:eastAsia="仿宋_GB2312" w:cs="仿宋_GB2312"/>
          <w:bCs/>
          <w:kern w:val="2"/>
          <w:sz w:val="28"/>
          <w:szCs w:val="28"/>
          <w:lang w:val="en-US" w:eastAsia="zh-CN" w:bidi="ar-SA"/>
        </w:rPr>
        <w:t>学校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国际处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所在二级学院保持联系，如遇安全问题及时报告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，由</w:t>
      </w:r>
      <w:r>
        <w:rPr>
          <w:rFonts w:hint="eastAsia" w:ascii="仿宋_GB2312" w:hAnsi="仿宋_GB2312" w:eastAsia="仿宋_GB2312" w:cs="仿宋_GB2312"/>
          <w:bCs/>
          <w:kern w:val="2"/>
          <w:sz w:val="28"/>
          <w:szCs w:val="28"/>
          <w:lang w:val="en-US" w:eastAsia="zh-CN" w:bidi="ar-SA"/>
        </w:rPr>
        <w:t>学校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国际处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与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交流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大学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交换学生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项目负责人协调解决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 w14:paraId="2F7FD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7" w:firstLineChars="21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赴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交流大学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前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应按要求购买保险，并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签订安全承诺书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交流结束一个月内提交交流学习报告。</w:t>
      </w:r>
    </w:p>
    <w:p w14:paraId="5B8C47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7" w:firstLineChars="217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如通过项目面试，入选后无故退出，一年内本人不得参加所有校际交流项目。</w:t>
      </w:r>
    </w:p>
    <w:p w14:paraId="20B54932">
      <w:pPr>
        <w:keepNext w:val="0"/>
        <w:keepLines w:val="0"/>
        <w:pageBreakBefore w:val="0"/>
        <w:tabs>
          <w:tab w:val="left" w:pos="6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817" w:rightChars="389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28427992">
      <w:pPr>
        <w:pStyle w:val="2"/>
        <w:rPr>
          <w:rFonts w:hint="eastAsia"/>
        </w:rPr>
      </w:pPr>
    </w:p>
    <w:p w14:paraId="4FC24656">
      <w:pPr>
        <w:keepNext w:val="0"/>
        <w:keepLines w:val="0"/>
        <w:pageBreakBefore w:val="0"/>
        <w:tabs>
          <w:tab w:val="left" w:pos="6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817" w:rightChars="389"/>
        <w:jc w:val="center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                  国际交流与合作处</w:t>
      </w:r>
    </w:p>
    <w:p w14:paraId="24FB3D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36" w:rightChars="303"/>
        <w:jc w:val="center"/>
        <w:textAlignment w:val="auto"/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                 2026年10月15日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 xml:space="preserve">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5C17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E4BA0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E4BA0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E9836A"/>
    <w:multiLevelType w:val="singleLevel"/>
    <w:tmpl w:val="37E9836A"/>
    <w:lvl w:ilvl="0" w:tentative="0">
      <w:start w:val="1"/>
      <w:numFmt w:val="chineseCounting"/>
      <w:suff w:val="nothing"/>
      <w:lvlText w:val="（%1）"/>
      <w:lvlJc w:val="left"/>
      <w:rPr>
        <w:rFonts w:hint="eastAsia" w:ascii="仿宋_GB2312" w:hAnsi="仿宋_GB2312" w:eastAsia="仿宋_GB2312" w:cs="仿宋_GB2312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lZjcwNjcyNjZlNzVkNTFmYmIzNTk2NWRkNzA5NzAifQ=="/>
  </w:docVars>
  <w:rsids>
    <w:rsidRoot w:val="7D075591"/>
    <w:rsid w:val="014B7288"/>
    <w:rsid w:val="019D7B7D"/>
    <w:rsid w:val="04372817"/>
    <w:rsid w:val="0455461C"/>
    <w:rsid w:val="07007563"/>
    <w:rsid w:val="07850EAD"/>
    <w:rsid w:val="0E5865D4"/>
    <w:rsid w:val="103C3F31"/>
    <w:rsid w:val="15074D2B"/>
    <w:rsid w:val="16A25B07"/>
    <w:rsid w:val="1B87189C"/>
    <w:rsid w:val="1BFA152F"/>
    <w:rsid w:val="1D9C047D"/>
    <w:rsid w:val="1F2962CC"/>
    <w:rsid w:val="23A4088A"/>
    <w:rsid w:val="25F92F0E"/>
    <w:rsid w:val="2E604DD1"/>
    <w:rsid w:val="31BB34C2"/>
    <w:rsid w:val="33F26493"/>
    <w:rsid w:val="35D644E4"/>
    <w:rsid w:val="37C03DCF"/>
    <w:rsid w:val="38A42E82"/>
    <w:rsid w:val="390A129B"/>
    <w:rsid w:val="39520B00"/>
    <w:rsid w:val="3B0C4D30"/>
    <w:rsid w:val="3E792264"/>
    <w:rsid w:val="3FFB3E83"/>
    <w:rsid w:val="41436F6C"/>
    <w:rsid w:val="43420D3D"/>
    <w:rsid w:val="44F066B6"/>
    <w:rsid w:val="49AF63B7"/>
    <w:rsid w:val="50421537"/>
    <w:rsid w:val="53A40540"/>
    <w:rsid w:val="57A64E06"/>
    <w:rsid w:val="5ADA4C5F"/>
    <w:rsid w:val="5EED0957"/>
    <w:rsid w:val="5F244424"/>
    <w:rsid w:val="5F592851"/>
    <w:rsid w:val="610A40B4"/>
    <w:rsid w:val="6618423D"/>
    <w:rsid w:val="67B9286D"/>
    <w:rsid w:val="6ECA1F29"/>
    <w:rsid w:val="727E4E50"/>
    <w:rsid w:val="742E1D61"/>
    <w:rsid w:val="79C26AF8"/>
    <w:rsid w:val="7B4C21E3"/>
    <w:rsid w:val="7D075591"/>
    <w:rsid w:val="9E5CD317"/>
    <w:rsid w:val="B6F08842"/>
    <w:rsid w:val="C7DF335E"/>
    <w:rsid w:val="FB9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4e1ebf66-73c0-4e1f-a3c5-a028151e8a53</errorID>
      <errorWord>(迎新活动将在开学前一周举行)</errorWord>
      <group>L1_Punc</group>
      <groupName>标点问题</groupName>
      <ability>L2_Punc_CN</ability>
      <abilityName>标点符号问题</abilityName>
      <candidateList>
        <item>（迎新活动将在开学前一周举行）</item>
      </candidateList>
      <explain/>
      <paraID>190FF1AA</paraID>
      <start>0</start>
      <end>15</end>
      <status>modified</status>
      <modifiedWord>（迎新活动将在开学前一周举行）</modifiedWord>
      <trackRevisions>false</trackRevisions>
    </reviewItem>
    <reviewItem>
      <errorID>f60153cf-b5ec-4d91-965d-a83d9cf4aa82</errorID>
      <errorWord>选课</errorWord>
      <group>L1_Punc</group>
      <groupName>标点问题</groupName>
      <ability>L2_Punc_CN</ability>
      <abilityName>标点符号问题</abilityName>
      <candidateList>
        <item>选课。</item>
      </candidateList>
      <explain/>
      <paraID> 95F5E8F</paraID>
      <start>176</start>
      <end>179</end>
      <status>modified</status>
      <modifiedWord>选课。</modifiedWord>
      <trackRevisions>false</trackRevisions>
    </reviewItem>
    <reviewItem>
      <errorID>72a93252-59e0-45e0-99d2-654eb09c8968</errorID>
      <errorWord>：</errorWord>
      <group>L1_Word</group>
      <groupName>字词问题</groupName>
      <ability>L2_Typo</ability>
      <abilityName>字词错误</abilityName>
      <candidateList>
        <item>：以</item>
      </candidateList>
      <explain/>
      <paraID>15119940</paraID>
      <start>4</start>
      <end>6</end>
      <status>modified</status>
      <modifiedWord>：以</modifiedWord>
      <trackRevisions>false</trackRevisions>
    </reviewItem>
    <reviewItem>
      <errorID>dfb89071-78a2-456c-98c1-7379847dfa6a</errorID>
      <errorWord>(四门课)</errorWord>
      <group>L1_Punc</group>
      <groupName>标点问题</groupName>
      <ability>L2_Punc_CN</ability>
      <abilityName>标点符号问题</abilityName>
      <candidateList>
        <item>（四门课）</item>
      </candidateList>
      <explain/>
      <paraID>12688EE7</paraID>
      <start>23</start>
      <end>28</end>
      <status>modified</status>
      <modifiedWord>（四门课）</modifiedWord>
      <trackRevisions>false</trackRevisions>
    </reviewItem>
    <reviewItem>
      <errorID>856da144-b44e-4624-a4da-236d0b75cbfd</errorID>
      <errorWord>(五门课)</errorWord>
      <group>L1_Punc</group>
      <groupName>标点问题</groupName>
      <ability>L2_Punc_CN</ability>
      <abilityName>标点符号问题</abilityName>
      <candidateList>
        <item>（五门课）。</item>
      </candidateList>
      <explain/>
      <paraID>12688EE7</paraID>
      <start>35</start>
      <end>41</end>
      <status>modified</status>
      <modifiedWord>（五门课）。</modifiedWord>
      <trackRevisions>false</trackRevisions>
    </reviewItem>
    <reviewItem>
      <errorID>f2acdaf4-6382-47ff-b726-194a116fe74a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7099522F</paraID>
      <start>18</start>
      <end>19</end>
      <status>modified</status>
      <modifiedWord>（</modifiedWord>
      <trackRevisions>false</trackRevisions>
    </reviewItem>
    <reviewItem>
      <errorID>c8cb089d-5100-4dd9-ae8c-0571db6a9ea5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7099522F</paraID>
      <start>24</start>
      <end>25</end>
      <status>modified</status>
      <modifiedWord>）</modifiedWord>
      <trackRevisions>false</trackRevisions>
    </reviewItem>
    <reviewItem>
      <errorID>abf7da94-d56f-4d30-9564-4b5d6dc41196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7099522F</paraID>
      <start>39</start>
      <end>40</end>
      <status>modified</status>
      <modifiedWord>（</modifiedWord>
      <trackRevisions>false</trackRevisions>
    </reviewItem>
    <reviewItem>
      <errorID>bc35cba3-fe22-4c37-b86c-35bd9a505fa3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7099522F</paraID>
      <start>45</start>
      <end>46</end>
      <status>modified</status>
      <modifiedWord>）</modifiedWord>
      <trackRevisions>false</trackRevisions>
    </reviewItem>
    <reviewItem>
      <errorID>0e593b72-867b-4b1d-ba62-d9dcc94d55fd</errorID>
      <errorWord>发送</errorWord>
      <group>L1_Word</group>
      <groupName>字词问题</groupName>
      <ability>L2_Typo</ability>
      <abilityName>字词错误</abilityName>
      <candidateList>
        <item>发送至</item>
      </candidateList>
      <explain/>
      <paraID>1E690794</paraID>
      <start>90</start>
      <end>93</end>
      <status>modified</status>
      <modifiedWord>发送至</modifiedWord>
      <trackRevisions>false</trackRevisions>
    </reviewItem>
    <reviewItem>
      <errorID>ae4def1a-3255-4db7-91be-24e41e2f1e98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5131245A</paraID>
      <start>39</start>
      <end>41</end>
      <status>modified</status>
      <modifiedWord>，由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14ea57-7556-4043-8425-bf3d645f55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1809</Words>
  <Characters>2049</Characters>
  <Lines>0</Lines>
  <Paragraphs>0</Paragraphs>
  <TotalTime>53</TotalTime>
  <ScaleCrop>false</ScaleCrop>
  <LinksUpToDate>false</LinksUpToDate>
  <CharactersWithSpaces>2131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2024-03-04T17:05:00Z</dcterms:created>
  <dc:creator>黄雯</dc:creator>
  <cp:lastModifiedBy>陈斯扬</cp:lastModifiedBy>
  <cp:lastPrinted>2026-10-16T02:11:00Z</cp:lastPrinted>
  <dcterms:modified xsi:type="dcterms:W3CDTF">2026-10-16T09:59:28Z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78D901FA2A7544B2B888F6FB90FA4EA7_11</vt:lpwstr>
  </property>
  <property fmtid="{D5CDD505-2E9C-101B-9397-08002B2CF9AE}" pid="4" name="KSOTemplateDocerSaveRecord">
    <vt:lpwstr>eyJoZGlkIjoiM2ZlZjcwNjcyNjZlNzVkNTFmYmIzNTk2NWRkNzA5NzAiLCJ1c2VySWQiOiIyNjE2MzI1ODcifQ==</vt:lpwstr>
  </property>
</Properties>
</file>